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SMITTE SKEMA FOR DE 5 - 6 ÅRIGE FORÅRET 2020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</w:t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Sammenhæng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På hvilken baggrund og ud fra hvilke forudsætninger iværksættes indsatsen?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4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404"/>
              <w:tblGridChange w:id="0">
                <w:tblGrid>
                  <w:gridCol w:w="7404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A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Er de børn der hovedsagelig er de kommende skolebørn(førskole) Den pædagogiske opgave består i at støtte dem til at blive skoleparate, så hvert enkelt barn får en god start i førskoleforløbet marts – august.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B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c000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Mål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Hvad vil vi gerne opnå?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Børnene bliver selvhjulpen i forhold til toiletbesøg, tøj og mere bevidst om hvad de skal tage på i forhold til vejret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/>
            </w:pPr>
            <w:bookmarkStart w:colFirst="0" w:colLast="0" w:name="_heading=h.nkwecsr7vhpc" w:id="1"/>
            <w:bookmarkEnd w:id="1"/>
            <w:r w:rsidDel="00000000" w:rsidR="00000000" w:rsidRPr="00000000">
              <w:rPr>
                <w:rtl w:val="0"/>
              </w:rPr>
              <w:t xml:space="preserve">At de har prøvet at skrive deres navn nogenlunde korrekt med  blyantsgreb.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/>
            </w:pPr>
            <w:bookmarkStart w:colFirst="0" w:colLast="0" w:name="_heading=h.o0c1kbjr8h10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sk</w:t>
            </w:r>
            <w:r w:rsidDel="00000000" w:rsidR="00000000" w:rsidRPr="00000000">
              <w:rPr>
                <w:rtl w:val="0"/>
              </w:rPr>
              <w:t xml:space="preserve">al kan udsætte deres behov og vente på tur.  De skal kan fordybe sig, og koncentrere sig over en vis tid. Tage imod en kollektiv besked.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/>
            </w:pPr>
            <w:bookmarkStart w:colFirst="0" w:colLast="0" w:name="_heading=h.h8p8br2o1fz1" w:id="3"/>
            <w:bookmarkEnd w:id="3"/>
            <w:r w:rsidDel="00000000" w:rsidR="00000000" w:rsidRPr="00000000">
              <w:rPr>
                <w:rtl w:val="0"/>
              </w:rPr>
              <w:t xml:space="preserve"> At de bliver styrke i deres leg, og guidet i hvordan de selv  løser deres konflikter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ud4wdhtusot" w:id="4"/>
            <w:bookmarkEnd w:id="4"/>
            <w:r w:rsidDel="00000000" w:rsidR="00000000" w:rsidRPr="00000000">
              <w:rPr>
                <w:rtl w:val="0"/>
              </w:rPr>
              <w:t xml:space="preserve">De kommer til at arbejde i størrer grupper, og der igemmen får de en følelse af de er en “klasse”.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eaadb" w:val="clear"/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Inklusion</w:t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Hvordan bidrager indsatsen til at udsatte børns sociale kapital fremmes?</w:t>
            </w:r>
          </w:p>
          <w:p w:rsidR="00000000" w:rsidDel="00000000" w:rsidP="00000000" w:rsidRDefault="00000000" w:rsidRPr="00000000" w14:paraId="0000001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Vi vil arbejde ud fra det enkelte barns evner, så alle føler de har gjort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deres bedste. Vi vil arbejde med det sociale, så alle føler de er med i gruppen.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72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-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jkl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Tiltag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Hvilke konkrete handlinger skal kendetegne indsatsen?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At 2 til 3 gange ugentligt samles de børn der skal i skole, og at der bliver holdt samling, hvor der tales om: dato , dagens program og hvem der skal være duks. Til samling sidder de på stole ved et bord. Der vil dog blive skiftet mellem forskellige aktiviteter.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Der bliver sat krav om at de kan sidde stille og fordybe sig over en opgave, i kort tid.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Der vil blive sat krav om at gøre tingene færdig eks. et spil eller  noget kreativt.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De bliver guidet i deres leg og det sociale. Her vil der blive brugt fri for mobberi.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Vi vil afholde forælder samtale ( januar )  hvor de blive præsenteret for sprogvurdering og overleversskemat . Her vil der blive fortalt, hvad deres barn skal arbejde med. Overleveringsskema og sprogvurdering vil bliver opgraderet løbende indtil de skal i børnehaveklasse.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Efter jul besøger de børn der skal i skole  sfo'en på skolen 2 gang ugentligt. Det er det  rum førskolen bruger fra 1 marts. I den periode vil de børn der kommer fra andre børnehave, blive inviteret flere gang.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8d08d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Tegn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kan vi se, at vi er på vej mod målet.</w:t>
            </w:r>
          </w:p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At børnen voksere med opgaven: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bliver mere selvhjulpen.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Mere  sikker i at de kan løse deres konflikter selv på en god måde. </w:t>
            </w:r>
          </w:p>
          <w:p w:rsidR="00000000" w:rsidDel="00000000" w:rsidP="00000000" w:rsidRDefault="00000000" w:rsidRPr="00000000" w14:paraId="0000003B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Deres leg bliver længer og mere kompliceret.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Kan fordybe sig og tage imod en kollektiv besked.</w:t>
            </w:r>
          </w:p>
          <w:p w:rsidR="00000000" w:rsidDel="00000000" w:rsidP="00000000" w:rsidRDefault="00000000" w:rsidRPr="00000000" w14:paraId="0000003E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7f7f7f" w:val="clear"/>
          </w:tcPr>
          <w:p w:rsidR="00000000" w:rsidDel="00000000" w:rsidP="00000000" w:rsidRDefault="00000000" w:rsidRPr="00000000" w14:paraId="000000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Evaluering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Hvordan vil vi evaluere? Har vi nået målene? Hvad gør vi fremover?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vil løbende se på, om der er noget der skal  justeret i forhold til de enkelte børn.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kan hjælpe de børn der skal have ekstra støtte til at nå målet.   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 vil inddrage forældrene via samtaler og information, så de også bliver klar til deres barn skal i skole.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d965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DOKUMENTATION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Hvordan?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Gennem vores ugeplaner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Opslag på Tabulex/ AULA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08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Forælder samtaler og forældre møde 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bookmarkStart w:colFirst="0" w:colLast="0" w:name="_heading=h.gjdgxs" w:id="5"/>
      <w:bookmarkEnd w:id="5"/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0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-Gitter">
    <w:name w:val="Table Grid"/>
    <w:basedOn w:val="Tabel-Normal"/>
    <w:uiPriority w:val="59"/>
    <w:rsid w:val="009A78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A7829"/>
    <w:pPr>
      <w:autoSpaceDE w:val="0"/>
      <w:autoSpaceDN w:val="0"/>
      <w:adjustRightInd w:val="0"/>
      <w:spacing w:after="0" w:line="240" w:lineRule="auto"/>
    </w:pPr>
    <w:rPr>
      <w:rFonts w:ascii="Minion" w:cs="Minion" w:hAnsi="Minion"/>
      <w:color w:val="000000"/>
      <w:sz w:val="24"/>
      <w:szCs w:val="24"/>
    </w:rPr>
  </w:style>
  <w:style w:type="paragraph" w:styleId="Undertite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isteafsnit">
    <w:name w:val="List Paragraph"/>
    <w:basedOn w:val="Normal"/>
    <w:uiPriority w:val="34"/>
    <w:qFormat w:val="1"/>
    <w:rsid w:val="009236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ddF+cblPwcUdWcWtK1oVlpKGww==">AMUW2mXNm/PPnWC5KdyvoS2HPV34FSPzxlf2EzrEFd1k2hkr63e43t20196DnV65ns+/7HBq5xtO9uT72vWURR2h+q6rQUukNcbd4ppiDpr2ezsQWkOX4HW9qY7Jb9Bcu90l5u0S4EPmH1UW+ImD6rNqqrUxn7TJl3usVzD45/aNm078Zk+xyDkPEzyDOaiQaZHQfbZFRczTjW2KCrcubWRa3njHTkfD0w==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2020-03-23T13:33:00Z</dcterms:created>
  <dc:creator>Per Birch</dc:creator>
</cp:coreProperties>
</file>